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1e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do części 5 postępowania</w:t>
      </w:r>
    </w:p>
    <w:p w:rsidR="007D4DED" w:rsidRDefault="007D4DED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7D4DED" w:rsidRDefault="001B2B24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Lusar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</w:t>
      </w:r>
      <w:r>
        <w:rPr>
          <w:b/>
          <w:color w:val="000000"/>
        </w:rPr>
        <w:t>amawiającym,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zwaną/ym dalej </w:t>
      </w:r>
      <w:r>
        <w:rPr>
          <w:b/>
          <w:color w:val="000000"/>
        </w:rPr>
        <w:t>Wykonawcą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7D4DED" w:rsidRDefault="007D4DED">
      <w:pPr>
        <w:spacing w:after="0" w:line="240" w:lineRule="auto"/>
        <w:jc w:val="both"/>
        <w:rPr>
          <w:bCs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>Zamówienia objętego niniejszą umową udzielono na podstawie dokonanego przez Zamawiającego wyboru oferty Wykonawcy w p</w:t>
      </w:r>
      <w:r>
        <w:rPr>
          <w:bCs/>
          <w:color w:val="000000"/>
        </w:rPr>
        <w:t xml:space="preserve">ostępowaniu przetargowym (znak:      ) prowadzonym w trybie podstawowym bez prowadzenia negocjacji na podstawie                                    art. 275 pkt. 1 ustawy z dnia 11 września 2019 r. Prawo zamówień publicznych (Dz. U.                         </w:t>
      </w:r>
      <w:r>
        <w:rPr>
          <w:bCs/>
          <w:color w:val="000000"/>
        </w:rPr>
        <w:t xml:space="preserve">       z 2019 r., poz. 2019 ze zm., zwanej dalej „ustawą Pzp).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>Osi Priorytetowej 10 Edukacja, Działania 10.4 Dostosowanie systemów kształcenia i szkolenia zawodowego do potrzeb rynku pracy, Poddziałania</w:t>
      </w:r>
      <w:r>
        <w:rPr>
          <w:rFonts w:cstheme="minorHAnsi"/>
          <w:color w:val="000000"/>
        </w:rPr>
        <w:t xml:space="preserve"> 10.4.1. Dostosowanie systemów kształcenia i szkolenia zawodowego do potrzeb rynku pracy – konkursy horyzontalne. 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7D4DED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5 postępowania przetargowego,                                  tj. ośmiu </w:t>
      </w:r>
      <w:r>
        <w:rPr>
          <w:rStyle w:val="5yl5"/>
          <w:color w:val="000000" w:themeColor="text1"/>
        </w:rPr>
        <w:t xml:space="preserve">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>Obsługa aplikacji Solid E</w:t>
      </w:r>
      <w:r>
        <w:rPr>
          <w:rFonts w:cstheme="minorHAnsi"/>
          <w:color w:val="000000"/>
        </w:rPr>
        <w:t>dge – Praktycznych podstaw projektowania w systemie CAD 3D przeznaczonych do projektowania wyrobów, od pojedynczych detali do dużych złożeń liczących tysiące części”</w:t>
      </w:r>
      <w:r>
        <w:rPr>
          <w:rStyle w:val="5yl5"/>
          <w:rFonts w:cstheme="minorHAnsi"/>
          <w:color w:val="000000"/>
        </w:rPr>
        <w:t>, z</w:t>
      </w:r>
      <w:r>
        <w:rPr>
          <w:rFonts w:eastAsia="RPJOAF+TimesNewRoman"/>
          <w:color w:val="000000" w:themeColor="text1"/>
        </w:rPr>
        <w:t>wanych dalej kursami.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 xml:space="preserve">Kursy przeprowadzenie zostaną </w:t>
      </w:r>
      <w:r>
        <w:rPr>
          <w:rStyle w:val="5yl5"/>
          <w:rFonts w:cstheme="minorHAnsi"/>
          <w:color w:val="000000"/>
        </w:rPr>
        <w:t>dla 96 osób w podziale na pięć 12-os</w:t>
      </w:r>
      <w:r>
        <w:rPr>
          <w:rStyle w:val="5yl5"/>
          <w:rFonts w:cstheme="minorHAnsi"/>
          <w:color w:val="000000"/>
        </w:rPr>
        <w:t xml:space="preserve">obowych grup w łącznym wymiarze 240 godzin zegarowych, dla każdej grupy po 30 godzin zegarowych. 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>Uczestnikami kursów będą uczniowie Zespołu Szkół Nr 18 we Wrocławiu kształcący się                             w Technikum: 24 osoby (dwie grupy) w zawodzie t</w:t>
      </w:r>
      <w:r>
        <w:rPr>
          <w:rStyle w:val="5yl5"/>
          <w:color w:val="000000" w:themeColor="text1"/>
        </w:rPr>
        <w:t>echnik mechanik oraz 72 osoby (sześć grup) w zawodzie technik elektryk.</w:t>
      </w:r>
    </w:p>
    <w:p w:rsidR="007D4DED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realizowane będą dla każdego uczestnika w formie wspólnych, grupowych,                           </w:t>
      </w:r>
      <w:r>
        <w:rPr>
          <w:rStyle w:val="5yl5"/>
          <w:rFonts w:cstheme="minorHAnsi"/>
          <w:color w:val="000000"/>
        </w:rPr>
        <w:t xml:space="preserve">       12-osobowych praktycznych zajęć wyłącznie na terenie Zespołu Szkół Nr 18 we Wrocławiu     przy ul. Młodych Techników 58.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powinny trwać dla każdej z ośmiu grup po 30 godzin zegarowych i obejmować każdorazowo szkolenie i wydanie certyfikatów </w:t>
      </w:r>
      <w:r>
        <w:rPr>
          <w:rFonts w:cstheme="minorHAnsi"/>
          <w:color w:val="000000"/>
        </w:rPr>
        <w:t>aut</w:t>
      </w:r>
      <w:r>
        <w:rPr>
          <w:rFonts w:cstheme="minorHAnsi"/>
          <w:color w:val="000000"/>
        </w:rPr>
        <w:t>oryzowanych przez producenta oprogramowania, z wykorzystaniem którego realizowane były kursy, które wystawione będą dla każdego uczestnika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przeprowadzi kursy zgodnie z programem obejmującym zagadnienia pr</w:t>
      </w:r>
      <w:r>
        <w:rPr>
          <w:rStyle w:val="5yl5"/>
          <w:rFonts w:cstheme="minorHAnsi"/>
          <w:color w:val="000000"/>
        </w:rPr>
        <w:t xml:space="preserve">zeznaczone dla osób dokonujących projektowania konstrukcji ramowych, instalacji rurowych, elektrycznych, obliczeń wytrzymałościowych i innych, tworzących zaawansowane wirtualne modele przestrzenne z użyciem funkcji szkicowania (Sketch) oraz modelowania    </w:t>
      </w:r>
      <w:r>
        <w:rPr>
          <w:rStyle w:val="5yl5"/>
          <w:rFonts w:cstheme="minorHAnsi"/>
          <w:color w:val="000000"/>
        </w:rPr>
        <w:t xml:space="preserve">                   z użyciem brył.  </w:t>
      </w:r>
    </w:p>
    <w:p w:rsidR="007D4DED" w:rsidRDefault="001B2B24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</w:t>
      </w:r>
      <w:r>
        <w:rPr>
          <w:rFonts w:eastAsia="Courier New"/>
          <w:color w:val="000000"/>
          <w:lang w:bidi="pl-PL"/>
        </w:rPr>
        <w:t>m zajęć kursowych, do zapoznania uczestników danego kursu z jego programem.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trwający 92 tygodnie od dnia jej podpisania,                              nie wcześniej jednak niż od dnia 13 września 2021 roku. </w:t>
      </w:r>
    </w:p>
    <w:p w:rsidR="007D4DED" w:rsidRDefault="001B2B24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Kursy przeprowadzone zostaną w terminie 92 tygodni od dnia podpisania umowy,          </w:t>
      </w:r>
      <w:r>
        <w:rPr>
          <w:rFonts w:eastAsia="RPJOAF+TimesNewRoman"/>
          <w:color w:val="000000" w:themeColor="text1"/>
        </w:rPr>
        <w:t xml:space="preserve">                      nie wcześniej jednak niż od dnia 1</w:t>
      </w:r>
      <w:r>
        <w:rPr>
          <w:color w:val="000000"/>
        </w:rPr>
        <w:t>3 września 2021 roku</w:t>
      </w:r>
      <w:r>
        <w:rPr>
          <w:rFonts w:eastAsia="RPJOAF+TimesNewRoman"/>
          <w:color w:val="000000" w:themeColor="text1"/>
        </w:rPr>
        <w:t>.</w:t>
      </w:r>
    </w:p>
    <w:p w:rsidR="007D4DED" w:rsidRDefault="007D4DED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Wykonawca może realizować kursy wyłącznie w siedzibie Zespołu Szkół Nr 18 we Wrocławiu przy ul. Młodych Techników 58 w dni powszednie w godzinach 8:00-18:00. 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Zamawiający do</w:t>
      </w:r>
      <w:r>
        <w:rPr>
          <w:rFonts w:cs="Lato"/>
          <w:color w:val="000000"/>
        </w:rPr>
        <w:t xml:space="preserve">puszcza możliwość realizacji przez Wykonawcę kursów w soboty oraz podczas dni wolnych od nauki (ferii świątecznych, ferii zimowych, wakacji) w godzinach 8:00-16:00. </w:t>
      </w:r>
    </w:p>
    <w:p w:rsidR="007D4DED" w:rsidRDefault="001B2B24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>Harmonogram realizacji kursów przekazywany będzie Wykonawcy przez Zamawiającego każdorazow</w:t>
      </w:r>
      <w:r>
        <w:rPr>
          <w:rFonts w:cstheme="minorHAnsi"/>
          <w:sz w:val="22"/>
          <w:szCs w:val="22"/>
        </w:rPr>
        <w:t xml:space="preserve">o do 15 dnia miesiąca poprzedzającego miesiąc, w którym kursy zaplanowane będą do realizacji przez Zamawiającego.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</w:t>
      </w:r>
      <w:r>
        <w:rPr>
          <w:rFonts w:cs="Lato"/>
          <w:color w:val="000000"/>
        </w:rPr>
        <w:t xml:space="preserve">Wykonawcę każdorazowo w piątek poprzedzający dany tydzień, w którym zaplanowane zostały one do realizacji. 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W sytuacji nieodbycia się z zajęć kursowych pomimo dochowania terminów, o których mowa          w ust. 3, z przyczyn niezależnych od Zamawiającego i</w:t>
      </w:r>
      <w:r>
        <w:rPr>
          <w:rFonts w:cs="Lato"/>
          <w:color w:val="000000"/>
        </w:rPr>
        <w:t xml:space="preserve"> Wykonawcy, zaległe zajęcia kursowe </w:t>
      </w:r>
      <w:r>
        <w:rPr>
          <w:rFonts w:cs="Lato"/>
          <w:color w:val="000000"/>
        </w:rPr>
        <w:lastRenderedPageBreak/>
        <w:t xml:space="preserve">przeprowadzone zostaną we wspólnie ustalonym terminie, nie później jednak niż do 7 dni                 od pierwotnie planowanej daty ich realizacji. </w:t>
      </w:r>
    </w:p>
    <w:p w:rsidR="007D4DED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 xml:space="preserve">Zamawiający zapewni Wykonawcy wymagane do przeprowadzenia kursów pracownie </w:t>
      </w:r>
      <w:r>
        <w:rPr>
          <w:rStyle w:val="5yl5"/>
          <w:rFonts w:cstheme="minorHAnsi"/>
          <w:color w:val="000000"/>
        </w:rPr>
        <w:t>komputerowe wyposażone w sprzęt komputerowy,</w:t>
      </w:r>
      <w:r>
        <w:rPr>
          <w:rStyle w:val="5yl5"/>
          <w:color w:val="000000"/>
        </w:rPr>
        <w:t xml:space="preserve"> zlokalizowane w Zespole Szkół nr 18                            we Wrocławiu.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</w:t>
      </w:r>
      <w:r>
        <w:rPr>
          <w:rStyle w:val="5yl5"/>
          <w:rFonts w:cstheme="minorHAnsi"/>
          <w:color w:val="000000"/>
        </w:rPr>
        <w:t>ursu podczas ich pobytu                     na zajęciach kursowych.</w:t>
      </w:r>
    </w:p>
    <w:p w:rsidR="007D4DED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</w:t>
      </w:r>
      <w:r>
        <w:rPr>
          <w:rStyle w:val="5yl5"/>
          <w:color w:val="000000"/>
        </w:rPr>
        <w:t>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7D4DED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doprowadzi do wydania każdemu uczestnikowi kurs, który nabędzie umiejętności w zakresie zagadnień, o których mowa w </w:t>
      </w:r>
      <w:r>
        <w:rPr>
          <w:rStyle w:val="5yl5"/>
          <w:rFonts w:cs="Calibri"/>
          <w:color w:val="000000"/>
        </w:rPr>
        <w:t>§</w:t>
      </w:r>
      <w:r>
        <w:rPr>
          <w:rStyle w:val="5yl5"/>
          <w:rFonts w:cstheme="minorHAnsi"/>
          <w:color w:val="000000"/>
        </w:rPr>
        <w:t xml:space="preserve"> 2 ust. 7, certyfikatu </w:t>
      </w:r>
      <w:r>
        <w:rPr>
          <w:rFonts w:cstheme="minorHAnsi"/>
          <w:color w:val="000000"/>
        </w:rPr>
        <w:t xml:space="preserve">autoryzowanego przez producenta oprogramowania, z </w:t>
      </w:r>
      <w:r>
        <w:rPr>
          <w:rFonts w:cstheme="minorHAnsi"/>
          <w:color w:val="000000"/>
        </w:rPr>
        <w:t>wykorzystaniem którego realizowany był kurs,                                         który wystawiony będzie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7D4DED" w:rsidRDefault="001B2B24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Wydane uczestnikom kursu certyfikaty muszą zawierać logotypy zgodnie z aktualnymi wytycznymi oraz informa</w:t>
      </w:r>
      <w:r>
        <w:rPr>
          <w:rFonts w:eastAsia="Courier New"/>
          <w:color w:val="000000"/>
          <w:lang w:bidi="pl-PL"/>
        </w:rPr>
        <w:t xml:space="preserve">cję, że projekt jest współfinansowany przez Unię Europejską                               w ramach Europejskiego Funduszu Społecznego (nie dotyczy certyfikatów, których wzory zostały określone odpowiednimi przepisami). </w:t>
      </w:r>
    </w:p>
    <w:p w:rsidR="007D4DED" w:rsidRDefault="001B2B24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</w:t>
      </w:r>
      <w:r>
        <w:rPr>
          <w:rFonts w:eastAsia="Courier New"/>
          <w:color w:val="000000"/>
          <w:lang w:bidi="pl-PL"/>
        </w:rPr>
        <w:t>olorze.</w:t>
      </w:r>
    </w:p>
    <w:p w:rsidR="007D4DED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7D4DED" w:rsidRDefault="001B2B24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</w:t>
      </w:r>
      <w:r>
        <w:rPr>
          <w:rStyle w:val="5yl5"/>
          <w:rFonts w:cstheme="minorHAnsi"/>
          <w:color w:val="000000"/>
        </w:rPr>
        <w:t>h;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4.</w:t>
      </w:r>
      <w:r>
        <w:rPr>
          <w:rFonts w:eastAsia="Courier New"/>
          <w:color w:val="000000"/>
          <w:lang w:bidi="pl-PL"/>
        </w:rPr>
        <w:tab/>
        <w:t>Dokumenty, o których mowa w ust. 3, nie będące drukami urzędowymi,  muszą być zgodne                     ze wzorami jakie Z</w:t>
      </w:r>
      <w:r>
        <w:rPr>
          <w:rFonts w:eastAsia="Courier New"/>
          <w:color w:val="000000"/>
          <w:lang w:bidi="pl-PL"/>
        </w:rPr>
        <w:t>amawiający udostępni Wykonawcy  przed rozpoczęciem zajęć kursowych.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5.  </w:t>
      </w:r>
      <w:r>
        <w:rPr>
          <w:rFonts w:eastAsia="RPJOAF+TimesNewRoman"/>
          <w:color w:val="000000"/>
          <w:lang w:bidi="pl-PL"/>
        </w:rPr>
        <w:tab/>
        <w:t xml:space="preserve">Dokumentacja, o której mowa w ust. 3, przekazana zostanie przez Wykonawcę Zamawiającemu w oryginale po zakończeniu kursu, razem z rachunkiem/fakturą VAT                               </w:t>
      </w:r>
      <w:r>
        <w:rPr>
          <w:rFonts w:eastAsia="RPJOAF+TimesNewRoman"/>
          <w:color w:val="000000"/>
          <w:lang w:bidi="pl-PL"/>
        </w:rPr>
        <w:t xml:space="preserve">i protokołem odbioru. </w:t>
      </w:r>
    </w:p>
    <w:p w:rsidR="007D4DED" w:rsidRDefault="001B2B24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Wykonawca przekaże Zamawiającemu kserokopie wydanych dokumentów </w:t>
      </w:r>
      <w:r>
        <w:rPr>
          <w:rFonts w:eastAsia="Courier New"/>
          <w:color w:val="000000"/>
          <w:lang w:bidi="pl-PL"/>
        </w:rPr>
        <w:t>wraz                                         z potwierdzeniem ich odbioru  w terminie 7 dni roboczych od daty ich wydania uczestnikom kursów.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7D4DED" w:rsidRDefault="007D4DED">
      <w:pPr>
        <w:pStyle w:val="Akapitzlist"/>
        <w:widowControl w:val="0"/>
        <w:spacing w:after="0" w:line="240" w:lineRule="auto"/>
        <w:ind w:left="567"/>
        <w:jc w:val="both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</w:t>
      </w:r>
      <w:r>
        <w:rPr>
          <w:rFonts w:eastAsia="RPJOAF+TimesNewRoman"/>
          <w:color w:val="000000"/>
          <w:lang w:bidi="pl-PL"/>
        </w:rPr>
        <w:t xml:space="preserve"> 6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Zamawiający zastrzega sobie prawo do prowadzenia bieżącej kontroli przebiegu realizacji przez Wykonawcę kursów, w tym wglądu do dokumentacji związanej z realizacją kursów oraz osób wskazanych przez Wykonawcę do prowadzenia kursów, a także zabezpieczenia</w:t>
      </w:r>
      <w:r>
        <w:rPr>
          <w:rFonts w:eastAsia="Courier New"/>
          <w:color w:val="000000"/>
          <w:lang w:bidi="pl-PL"/>
        </w:rPr>
        <w:t xml:space="preserve"> podczas zajęć kursowych niezbędnego do ich przeprowadzenia wyposażenia, o którym mowa w § 4 ust. 7. 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lastRenderedPageBreak/>
        <w:t>W przypadku stwierdzenia nieprawidłowości w zakresie, o którym mowa w ust. 1, Zamawiający w tym samym dniu poinformuje o tym Wykonawcę pisemnie (protokołe</w:t>
      </w:r>
      <w:r>
        <w:rPr>
          <w:rFonts w:eastAsia="RPJOAF+TimesNewRoman"/>
          <w:color w:val="000000"/>
        </w:rPr>
        <w:t xml:space="preserve">m) przesłanym elektronicznie.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>Wykonawca zaś niezwłocznie, w ciągu trzech dni od otrzymania protokołu, ustosunkuje się do stwierdzonych nieprawidłowości i zaproponuje Zamawiającemu sposób  ich usunięcia, łącznie z prawidłowym przeprowadzeniem zajęć kursowy</w:t>
      </w:r>
      <w:r>
        <w:rPr>
          <w:rFonts w:eastAsia="RPJOAF+TimesNewRoman"/>
          <w:color w:val="000000"/>
        </w:rPr>
        <w:t>ch jeszcze raz                                      w dodatkowym, uzgodnionym z Zamawiającym, terminie.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Wykonawcy stosow</w:t>
      </w:r>
      <w:r>
        <w:rPr>
          <w:rFonts w:eastAsia="RPJOAF+TimesNewRoman"/>
          <w:color w:val="000000"/>
        </w:rPr>
        <w:t>nie do zapisów,                   o których mowa w § 9 ust.3.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</w:t>
      </w:r>
      <w:r>
        <w:rPr>
          <w:rFonts w:cs="Lato"/>
          <w:color w:val="000000"/>
        </w:rPr>
        <w:t xml:space="preserve">     jak i podmiotów kontrolujących Zamawiającego.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</w:t>
      </w:r>
      <w:r>
        <w:rPr>
          <w:rFonts w:cs="Lato"/>
          <w:color w:val="000000"/>
        </w:rPr>
        <w:t xml:space="preserve">związanych z realizowanym przedmiotem umowy.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7D4DED" w:rsidRDefault="001B2B24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>Wykonawca oświadcza, że dysponuje wiedzą, doś</w:t>
      </w:r>
      <w:r w:rsidR="004D5038">
        <w:rPr>
          <w:rFonts w:eastAsiaTheme="minorHAnsi" w:cs="Lato"/>
          <w:sz w:val="22"/>
          <w:szCs w:val="22"/>
        </w:rPr>
        <w:t xml:space="preserve">wiadczeniem zawodowym </w:t>
      </w:r>
      <w:r>
        <w:rPr>
          <w:rFonts w:eastAsiaTheme="minorHAnsi" w:cs="Lato"/>
          <w:sz w:val="22"/>
          <w:szCs w:val="22"/>
        </w:rPr>
        <w:t xml:space="preserve">oraz odpowiednimi zasobami, by wykonać przedmiot umowy terminowo i z należytą starannością. </w:t>
      </w:r>
    </w:p>
    <w:p w:rsidR="007D4DED" w:rsidRDefault="007D4DED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7D4DED" w:rsidRDefault="001B2B24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 tytułu realizacji niniejszej umowy Wykonawca otrzyma</w:t>
      </w:r>
      <w:r>
        <w:rPr>
          <w:rFonts w:cs="Lato"/>
          <w:color w:val="000000"/>
        </w:rPr>
        <w:t xml:space="preserve"> wynagrodzenie ryczałtowe                             za realizację całej usługi objętej Częścią 5 postępowania przetargowego w wysokości nieprzekraczającej kwotę ……… PLN brutto (słownie: ………….. złotych brutto),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>a za realizację jednego 30-godzinnego kursu</w:t>
      </w:r>
      <w:r>
        <w:rPr>
          <w:rFonts w:cs="Lato"/>
          <w:color w:val="000000"/>
        </w:rPr>
        <w:t xml:space="preserve"> w wysokości nieprzekraczającej kwotę ……… PLN brutto (słownie: ………….. złotych brutto).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>zawierają ostateczną, maksymalną sumaryczną cenę, obejmującą wszystkie koszty związane z realizacją kursów, niezbędne do ich prawidłoweg</w:t>
      </w:r>
      <w:r>
        <w:rPr>
          <w:bCs/>
          <w:color w:val="000000"/>
        </w:rPr>
        <w:t xml:space="preserve">o wykonania z uwzględnieniem wszystkich opłat, podatków, wynagrodzeń, kosztów dojazdu osób prowadzących kursy na zajęcia kursowe, kosztów organizacyjnych, kosztów związanych                 z </w:t>
      </w:r>
      <w:r>
        <w:rPr>
          <w:rFonts w:cs="Lato"/>
          <w:color w:val="000000"/>
        </w:rPr>
        <w:t xml:space="preserve">wydaniem certyfikatów uczestnikom kursów.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</w:t>
      </w:r>
      <w:r>
        <w:rPr>
          <w:color w:val="000000"/>
        </w:rPr>
        <w:t xml:space="preserve">będzie </w:t>
      </w:r>
      <w:r>
        <w:rPr>
          <w:rFonts w:eastAsia="RPJOAF+TimesNewRoman"/>
          <w:color w:val="000000"/>
        </w:rPr>
        <w:t>po zrealizowaniu każdego kursu na podstawie prawidłowo wystawionego przez Wykonawcę rachunku/faktury VAT wraz z protokołem odbioru usługi                      podpisanym przez Koordynatora pedagogicznego projektu, do którego dołączona zostanie dokum</w:t>
      </w:r>
      <w:r>
        <w:rPr>
          <w:rFonts w:eastAsia="RPJOAF+TimesNewRoman"/>
          <w:color w:val="000000"/>
        </w:rPr>
        <w:t xml:space="preserve">entacja, o której mowa w </w:t>
      </w:r>
      <w:r>
        <w:rPr>
          <w:color w:val="000000"/>
        </w:rPr>
        <w:t xml:space="preserve">§ 5 ust. 5 i ust. 7.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                                za przeprowadzony kurs, jeżeli Wykonawca nie dostarczy dokumentacji z kursu lub gdy dokumentacja ta będ</w:t>
      </w:r>
      <w:r>
        <w:rPr>
          <w:color w:val="000000"/>
        </w:rPr>
        <w:t>zie niekompletna.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 xml:space="preserve">licząc od daty otrzymania przez Zamawiającego prawidłowo wystawionego i dostarczonego rachunku/faktury VAT, protokołu odbioru usługi </w:t>
      </w:r>
      <w:r>
        <w:rPr>
          <w:rFonts w:cs="Lato"/>
          <w:color w:val="000000"/>
        </w:rPr>
        <w:t>i dokumentacji kursu.</w:t>
      </w:r>
      <w:r>
        <w:rPr>
          <w:color w:val="000000"/>
        </w:rPr>
        <w:t xml:space="preserve">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W przypadku nieprawidłowo wystawionego rachunku/ faktury VAT i/lub protokołu i/lub dokumentacji,  Zamawiający niezwłocznie poinformuje o tym fakcie Wykonawcę.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</w:t>
      </w:r>
      <w:r>
        <w:rPr>
          <w:color w:val="000000"/>
        </w:rPr>
        <w:t>o obciążenia jego rachunku na rzecz rachunku Wykonawcy.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Wynagrodzenie jest niezmienne przez cały okres obowiązywania niniejszej umowy (z zastrzeżeniem zmian przewidzianych w §</w:t>
      </w:r>
      <w:r>
        <w:rPr>
          <w:rFonts w:cs="Lato"/>
          <w:color w:val="000000"/>
        </w:rPr>
        <w:t xml:space="preserve"> 10 umowy) i obejmuje należne składki na świadczenia społeczne dla celów podatkowych i ubezpieczeń społecznych,  w tym składki pracodawcy.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</w:t>
      </w:r>
      <w:r>
        <w:rPr>
          <w:rFonts w:cs="Lato"/>
          <w:color w:val="000000"/>
        </w:rPr>
        <w:t xml:space="preserve">czas jej trwania, w tym wartość praw autorskich majątkowych przeniesionych na Zamawiającego.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 tytułu wykonywania czynności związanych z realizacją przedmiotu umowy, niewymienionych w umowie, lecz niezbędnych do prawidłowej realizacji przedmiotu umowy, Wy</w:t>
      </w:r>
      <w:r>
        <w:rPr>
          <w:rFonts w:cs="Lato"/>
          <w:color w:val="000000"/>
        </w:rPr>
        <w:t xml:space="preserve">konawca nie będzie żądał od Zamawiającego dodatkowego wynagrodzenia. </w:t>
      </w:r>
    </w:p>
    <w:p w:rsidR="007D4DED" w:rsidRDefault="001B2B2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1B2B24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</w:t>
      </w:r>
      <w:r>
        <w:rPr>
          <w:color w:val="000000"/>
        </w:rPr>
        <w:t xml:space="preserve">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nieterminow</w:t>
      </w:r>
      <w:r>
        <w:rPr>
          <w:color w:val="000000"/>
        </w:rPr>
        <w:t xml:space="preserve">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za każdy dzień zwłoki w usunięciu nieprawidłowości,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 brak zapłaty lub nieterminową zapłatę wynagr</w:t>
      </w:r>
      <w:r>
        <w:rPr>
          <w:color w:val="000000"/>
        </w:rPr>
        <w:t xml:space="preserve">odzenia należnego podwykonawcom z tytułu zmiany wysokości wynagrodzenia, o której mowa w </w:t>
      </w:r>
      <w:r>
        <w:rPr>
          <w:rFonts w:eastAsia="Calibri"/>
          <w:color w:val="000000"/>
        </w:rPr>
        <w:t>§ 10 ust. 13  umowy – 0,5% wynagrodzenia brutto za kurs, którego wynagrodzenia zmiana dotyczy, określonego w § 8 ust. 1, za każdy dzień zwłoki.</w:t>
      </w:r>
      <w:r>
        <w:rPr>
          <w:color w:val="000000"/>
        </w:rPr>
        <w:t xml:space="preserve">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Kary, o których mowa w</w:t>
      </w:r>
      <w:r>
        <w:rPr>
          <w:color w:val="000000"/>
        </w:rPr>
        <w:t xml:space="preserve"> ust. 1, mogą być potrącane z wynagrodzenia należnego Wykonawcy.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W takim przypadku roszczenie o zapłatę kary umownej jest wymagalne z dniem zaistnienia podstaw do ich naliczenia.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zapłaci Wykonawcy kary umowne z tytułu odstąpienia przez Wykonaw</w:t>
      </w:r>
      <w:r>
        <w:rPr>
          <w:color w:val="000000"/>
        </w:rPr>
        <w:t xml:space="preserve">cę                          od umowy z przyczyn leżących po stronie Zamawiającego, za wyjątkiem sytuacji opisanej                             w art. 456 ust. 1 pkt. 1 ustawy Pzp,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</w:t>
      </w:r>
      <w:r>
        <w:rPr>
          <w:color w:val="000000"/>
        </w:rPr>
        <w:t xml:space="preserve">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</w:t>
      </w:r>
      <w:r>
        <w:rPr>
          <w:color w:val="000000"/>
        </w:rPr>
        <w:t xml:space="preserve"> 1 za realizację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</w:t>
      </w:r>
      <w:r>
        <w:rPr>
          <w:color w:val="000000"/>
        </w:rPr>
        <w:t xml:space="preserve"> umownych nie pokrywa poniesionej szkody, Zamawiający może dochodzić od Wykonawcy odszkodowania uzupełniającego za zasadach ogólnych, wynikających z Kodeksu Cywilnego.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zwłokę w zapłacie rachunku/faktury VAT Zamawiający zapłaci Wykonawcy odsetki         </w:t>
      </w:r>
      <w:r>
        <w:rPr>
          <w:color w:val="000000"/>
        </w:rPr>
        <w:t xml:space="preserve">                     w wysokości ustawowej za każdy dzień zwłoki.</w:t>
      </w:r>
    </w:p>
    <w:p w:rsidR="007D4DED" w:rsidRDefault="007D4DED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</w:t>
      </w:r>
      <w:r>
        <w:rPr>
          <w:rFonts w:eastAsia="Times New Roman"/>
          <w:color w:val="000000"/>
          <w:lang w:eastAsia="pl-PL"/>
        </w:rPr>
        <w:t xml:space="preserve"> elektronicznej z podpisem kwalifikowanym w postaci aneksu pod rygorem nieważności.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Zamawiający przewiduje możliwość zmian postanowień zawartej umowy w stosunku do treści oferty, na podstawie której dokonano wyboru Wykonawcy, w przypadku zaistnienia okolic</w:t>
      </w:r>
      <w:r>
        <w:rPr>
          <w:rFonts w:eastAsia="Times New Roman"/>
          <w:color w:val="000000"/>
          <w:lang w:eastAsia="pl-PL"/>
        </w:rPr>
        <w:t>zności o których mowa w art. 455, z zachowaniem zasad o których mowa w art. 454 i 455 ustawy Pzp.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 uwzględnieniem zapisu art. 455 ust. 1 pkt 1 ustawy Pzp Zamawiający przewiduje możliwość zmian postanowień zawartej umowy w stosunku do treści oferty, na pod</w:t>
      </w:r>
      <w:r>
        <w:rPr>
          <w:rFonts w:eastAsia="Times New Roman"/>
          <w:color w:val="000000"/>
          <w:lang w:eastAsia="pl-PL"/>
        </w:rPr>
        <w:t>stawie której dokonano wyboru Wykonawcy oraz określa warunki tych zmian poprzez wprowadzenie                         do zawartej umowy następujących aneksów w przypadkach: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 xml:space="preserve">zmiany terminów realizacji umowy w przypadku opóźnień i przerw w realizacji </w:t>
      </w:r>
      <w:r>
        <w:rPr>
          <w:color w:val="000000"/>
        </w:rPr>
        <w:t>zamówienia wynikających z przyczyn, których zaistnienia nie można przypisać 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zmiany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</w:t>
      </w:r>
      <w:r>
        <w:rPr>
          <w:rFonts w:eastAsia="Times New Roman" w:cstheme="minorHAnsi"/>
          <w:color w:val="000000"/>
          <w:lang w:bidi="pl-PL"/>
        </w:rPr>
        <w:t>e w związku 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</w:r>
      <w:r>
        <w:rPr>
          <w:color w:val="000000"/>
        </w:rPr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0" w:name="_GoBack1"/>
      <w:r>
        <w:rPr>
          <w:rFonts w:cstheme="minorHAnsi"/>
          <w:color w:val="000000"/>
        </w:rPr>
        <w:t>zdalną</w:t>
      </w:r>
      <w:bookmarkEnd w:id="0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</w:t>
      </w:r>
      <w:r>
        <w:rPr>
          <w:rFonts w:cstheme="minorHAnsi"/>
          <w:color w:val="000000"/>
        </w:rPr>
        <w:t>e państwowe lub samorządowe w związku 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</w:t>
      </w:r>
      <w:r>
        <w:rPr>
          <w:color w:val="000000"/>
        </w:rPr>
        <w:t>wa Dolnośląskiego,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7D4DED" w:rsidRDefault="001B2B24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 xml:space="preserve">w umowach pomiędzy Zamawiającym a inną </w:t>
      </w:r>
      <w:r>
        <w:rPr>
          <w:rFonts w:cs="Times New Roman"/>
          <w:color w:val="000000"/>
          <w:sz w:val="22"/>
          <w:szCs w:val="22"/>
        </w:rPr>
        <w:t>niż Wykonawca stroną,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</w:t>
      </w:r>
      <w:r>
        <w:rPr>
          <w:rFonts w:cs="Times New Roman"/>
          <w:color w:val="000000"/>
          <w:sz w:val="22"/>
          <w:szCs w:val="22"/>
        </w:rPr>
        <w:t>iany osoby przedstawionej w ofercie Wykonawcy, jeżeli uzna, że osoba nie wykonuje swoich obowiązków wynikających z umowy przy czym w przypadku zmiany tej osoby nowa osoba wskazana na jego miejsce musi posiadać wykształcenie oraz doświadczenie równoważne lu</w:t>
      </w:r>
      <w:r>
        <w:rPr>
          <w:rFonts w:cs="Times New Roman"/>
          <w:color w:val="000000"/>
          <w:sz w:val="22"/>
          <w:szCs w:val="22"/>
        </w:rPr>
        <w:t>b wyższe od wykształcenia i doświadczenia osoby wymieniane,</w:t>
      </w:r>
    </w:p>
    <w:p w:rsidR="007D4DED" w:rsidRDefault="001B2B24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</w:t>
      </w:r>
      <w:r>
        <w:rPr>
          <w:rFonts w:cstheme="minorHAnsi"/>
          <w:color w:val="000000"/>
        </w:rPr>
        <w:t xml:space="preserve">wykonanie przedmiotu umowy;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4)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Pzp Zamawiający przewiduje możliwość zmian postanowień zawartej umowy w stosunku do treści oferty w zakresie ustalonej                                 w </w:t>
      </w:r>
      <w:r>
        <w:rPr>
          <w:rFonts w:eastAsia="Times New Roman" w:cstheme="minorHAnsi"/>
          <w:color w:val="000000"/>
          <w:lang w:eastAsia="pl-PL"/>
        </w:rPr>
        <w:t>§</w:t>
      </w:r>
      <w:r>
        <w:rPr>
          <w:rFonts w:eastAsia="Times New Roman"/>
          <w:color w:val="000000"/>
          <w:lang w:eastAsia="pl-PL"/>
        </w:rPr>
        <w:t xml:space="preserve"> 8 ust. 1 wartości wynagrodzenia za realizację us</w:t>
      </w:r>
      <w:r>
        <w:rPr>
          <w:rFonts w:eastAsia="Times New Roman"/>
          <w:color w:val="000000"/>
          <w:lang w:eastAsia="pl-PL"/>
        </w:rPr>
        <w:t>ługi, na podstawie której dokonano wyboru Wykonawcy oraz określa warunki tych zmian poprzez wprowadzenie do zawartej umowy następujących aneksów cenowych w przypadkach zmiany: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stawki podatku od towarów i usług oraz podatku akcyzowego zgodnie z obowiązujący</w:t>
      </w:r>
      <w:r>
        <w:rPr>
          <w:rFonts w:eastAsia="Times New Roman" w:cstheme="minorHAnsi"/>
          <w:color w:val="000000"/>
          <w:lang w:eastAsia="pl-PL"/>
        </w:rPr>
        <w:t>mi przepisami, z tym że cena brutto może ulec zmianie tylko w stopniu wynikającym ze zmiany stawki podatkowej, zaś cena netto pozostaje bez zmian,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wysokości minimalnego wynagrodzenia za pracę albo wysokości minimalnej stawki godzinowej, ustalonych na </w:t>
      </w:r>
      <w:r>
        <w:rPr>
          <w:rFonts w:eastAsia="Times New Roman" w:cstheme="minorHAnsi"/>
          <w:color w:val="000000"/>
          <w:lang w:eastAsia="pl-PL"/>
        </w:rPr>
        <w:t>podstawie przepisów ustawy z dnia 10 października 2002 roku                       o minimalnym wynagrodzeniu za pracę,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zasad podlegania ubezpieczeniom społecznym lub ubezpieczeniu zdrowotnemu lub wysokości stawki składki na ubezpieczenie społeczne lub zdro</w:t>
      </w:r>
      <w:r>
        <w:rPr>
          <w:rFonts w:eastAsia="Times New Roman" w:cstheme="minorHAnsi"/>
          <w:color w:val="000000"/>
          <w:lang w:eastAsia="pl-PL"/>
        </w:rPr>
        <w:t>wotne,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- jeżeli zmiany te będą miały wpływ na koszty wykonania zamówienia przez Wykonawc</w:t>
      </w:r>
      <w:r>
        <w:rPr>
          <w:rFonts w:eastAsia="Times New Roman" w:cstheme="minorHAnsi"/>
          <w:color w:val="000000"/>
          <w:lang w:eastAsia="pl-PL"/>
        </w:rPr>
        <w:t>ę.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sytuacji wystąpienia okoliczności, o których mowa  w ust. 5 pkt 1), Wykonawca uprawniony jest złożyć Zamawiającemu pisemny wniosek o zmianę Umowy w zakresie płatności wynikających z faktur wystawionych po wejściu w życie przepisów zmieniających stawkę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podatku od towarów i usług albo podatku akcyzowego.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zmiany stawki podatku od towarów i usług albo podatku akcyzowego oraz dokładne wyliczenie kwoty wynagrodzenia n</w:t>
      </w:r>
      <w:r>
        <w:rPr>
          <w:rFonts w:asciiTheme="minorHAnsi" w:hAnsiTheme="minorHAnsi" w:cstheme="minorHAnsi"/>
          <w:color w:val="000000"/>
          <w:sz w:val="22"/>
          <w:szCs w:val="22"/>
        </w:rPr>
        <w:t>ależnego  Wykonawcy po zmianie Umowy.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sytuacji wystąpienia okoliczności, o których mowa w ust. 5 pkt 2), Wykonawca uprawniony jest złożyć Zamawiającemu pisemny wniosek o zmianę Umowy w zakresie płatności wynikających z faktur wystawionych po wejściu w ży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cie przepisów zmieniających wysokość minimalnego wynagrodzenia za pracę albo wysokości minimalnej stawki godzinowej.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oraz dokładne wyliczenie kwoty wynagrodzenia 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leżnego Wykonawcy po zmianie Umowy,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 szczególności Wykonawca zobowiązuje się wykazać związek pomiędzy wnioskowaną kwotą podwyższenia wynagrodzenia, a wpływem zmiany minimalnego wynagrodzenia za pracę albo wysokości minimalnej stawki godzinowej na kalkulac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obejmować jedynie dodatkowe koszty realizacji Umowy, które Wykonawca obowiązkowo ponosi w związku z podwyższeniem wysokości płacy minimalnej.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oświadcza, iż nie będzie akceptował, kosztów wynikających z podwy</w:t>
      </w:r>
      <w:r>
        <w:rPr>
          <w:rFonts w:asciiTheme="minorHAnsi" w:hAnsiTheme="minorHAnsi" w:cstheme="minorHAnsi"/>
          <w:color w:val="000000"/>
          <w:sz w:val="22"/>
          <w:szCs w:val="22"/>
        </w:rPr>
        <w:t>ższenia wynagrodzeń pracownikom Wykonawcy, które nie są konieczne w celu ich dostosowania                       do wysokości minimalnego wynagrodzenia za pracę albo wysokości minimalnej stawki godzinowej, w szczególności koszty podwyższenia wynagrodzenia 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kwocie przewyższającej wysokość płacy minimalnej.</w:t>
      </w:r>
    </w:p>
    <w:p w:rsidR="007D4DED" w:rsidRDefault="001B2B24">
      <w:pPr>
        <w:pStyle w:val="Standard"/>
        <w:numPr>
          <w:ilvl w:val="0"/>
          <w:numId w:val="1"/>
        </w:numPr>
        <w:suppressAutoHyphens w:val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sytuacji wystąpienia okoliczności, o których mowa w ust. 5 pkt 3), Wykonawca uprawniony jest złożyć Zamawiającemu pisemny wniosek o zmianę Umowy w zakresie płatności wynikających z faktur wystawionych 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zmianie zasad podlegania ubezpieczeniom społecznym lub ubezpieczeniu zdrowotnemu lub wysokości składki na ubezpieczenia społeczne                                lub zdrowotne.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</w:t>
      </w:r>
      <w:r>
        <w:rPr>
          <w:rFonts w:asciiTheme="minorHAnsi" w:hAnsiTheme="minorHAnsi" w:cstheme="minorHAnsi"/>
          <w:color w:val="000000"/>
          <w:sz w:val="22"/>
          <w:szCs w:val="22"/>
        </w:rPr>
        <w:t>taw prawnych oraz dokładne wyliczenie kwoty wynagrodzenia Wykonawcy po zmianie Umowy,                     w szczególności Wykonawca zobowiązuje się wykazać związek pomiędzy wnioskowaną kwotą podwyższenia wynagrodzenia a wpływem zmiany zasad, o których mowa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ust. 5 pkt 3),                          na kalkulację wynagrodzenia.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3).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</w:t>
      </w:r>
      <w:r>
        <w:rPr>
          <w:rFonts w:asciiTheme="minorHAnsi" w:hAnsiTheme="minorHAnsi" w:cstheme="minorHAnsi"/>
          <w:color w:val="000000"/>
          <w:sz w:val="22"/>
          <w:szCs w:val="22"/>
        </w:rPr>
        <w:t>okoliczności, o których mowa w ust. 5 pkt 4), Wykonawca uprawniony jest złożyć Zamawiającemu pisemny wniosek o zmianę Umowy w zakresie płatności wynikających z faktur wystawionych po zmianie zasad gromadzenia i wysokości wpłat                            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pracowniczych planów kapitałowych.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oraz dokładne wyliczenie kwoty wynagrodzenia Wykonawcy po zmianie Umowy,                     w szczególności Wykonawca zobowiązu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je się wykazać związek pomiędzy wnioskowaną kwotą podwyższenia wynagrodzenia a wpływem zmiany zasad, o których mowa w ust. 5 pkt 4)                          na kalkulację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</w:t>
      </w:r>
      <w:r>
        <w:rPr>
          <w:rFonts w:asciiTheme="minorHAnsi" w:hAnsiTheme="minorHAnsi" w:cstheme="minorHAnsi"/>
          <w:color w:val="000000"/>
          <w:sz w:val="22"/>
          <w:szCs w:val="22"/>
        </w:rPr>
        <w:t>re Wykonawca obowiązkowo ponosi w związku ze zmianą zasad, o których mowa w ust. 5 pkt 4).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Zmiana Umowy w zakresie zmiany wynagrodzenia z przyczyn określonych w ust. 5 pkt 1), 2), 3)   i 4) obejmować będzie wyłącznie płatności za szkolenia, których w dniu </w:t>
      </w:r>
      <w:r>
        <w:rPr>
          <w:rFonts w:asciiTheme="minorHAnsi" w:hAnsiTheme="minorHAnsi" w:cstheme="minorHAnsi"/>
          <w:color w:val="000000"/>
          <w:sz w:val="22"/>
          <w:szCs w:val="22"/>
        </w:rPr>
        <w:t>zmiany odpowiednio stawki podatku VAT, podatku akcyzowego, wysokości minimalnego wynagrodzenia za pracę, składki na ubezpieczenia społeczne lub zdrowotne i zasad gromadzenia i wysokości wpłat                       do pracowniczych planów kapitałowych, jesz</w:t>
      </w:r>
      <w:r>
        <w:rPr>
          <w:rFonts w:asciiTheme="minorHAnsi" w:hAnsiTheme="minorHAnsi" w:cstheme="minorHAnsi"/>
          <w:color w:val="000000"/>
          <w:sz w:val="22"/>
          <w:szCs w:val="22"/>
        </w:rPr>
        <w:t>cze nie przeprowadzono.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Obowiązek wykazania wpływu zmian, o których mowa w ust. 5, na zmianę wynagrodzenia,                       o którym mowa w § 8 ust. 1 Umowy należy do Wykonawcy pod rygorem odmowy dokonania zmiany Umowy przez Zamawiającego.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12. 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>Ustala się następujące zasady wprowadzania zmian wysokości wynagrodzenia należnego Wykonawcy, w przypadku zmiany ceny materiałów lub kosztów związanych z realizacją zamówienia: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>1)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  <w:lang w:eastAsia="pl-PL"/>
        </w:rPr>
        <w:t xml:space="preserve">Poziom zmiany ceny materiałów i kosztów, określonych w ust. 12 uprawniający </w:t>
      </w:r>
      <w:r>
        <w:rPr>
          <w:rFonts w:cstheme="minorHAnsi"/>
          <w:color w:val="000000"/>
          <w:lang w:eastAsia="pl-PL"/>
        </w:rPr>
        <w:t>Strony Umowy do żądania zmiany wynagrodzenia wynosi 10%.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2) </w:t>
      </w:r>
      <w:r>
        <w:rPr>
          <w:rFonts w:cstheme="minorHAnsi"/>
          <w:color w:val="000000"/>
          <w:lang w:eastAsia="pl-PL"/>
        </w:rPr>
        <w:tab/>
        <w:t>Pierwsza zmiana wynagrodzenia może nastąpić po upływie 12 miesięcy od dnia zawarcia Umowy i począwszy od kolejnego miesiąca po opublikowaniu w dzienniku urzędowym                            przez</w:t>
      </w:r>
      <w:r>
        <w:rPr>
          <w:rFonts w:cstheme="minorHAnsi"/>
          <w:color w:val="000000"/>
          <w:lang w:eastAsia="pl-PL"/>
        </w:rPr>
        <w:t xml:space="preserve"> prezesa głównego urzędu statystycznego obwieszczenia w sprawie wskaźników cen towarów i usług konsumpcyjnych.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3) </w:t>
      </w:r>
      <w:r>
        <w:rPr>
          <w:rFonts w:cstheme="minorHAnsi"/>
          <w:color w:val="000000"/>
          <w:lang w:eastAsia="pl-PL"/>
        </w:rPr>
        <w:tab/>
        <w:t>Zmiana wynagrodzenia może nastąpić nie częściej niż 1 raz na 12 miesięcy trwania Umowy,                          z uwzględnieniem pkt 2).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4) </w:t>
      </w:r>
      <w:r>
        <w:rPr>
          <w:rFonts w:cstheme="minorHAnsi"/>
          <w:color w:val="000000"/>
          <w:lang w:eastAsia="pl-PL"/>
        </w:rPr>
        <w:tab/>
        <w:t xml:space="preserve">Zmiana wynagrodzenia nastąpi o wartość wskaźnika, o którym mowa w pkt 1).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5) </w:t>
      </w:r>
      <w:r>
        <w:rPr>
          <w:rFonts w:cstheme="minorHAnsi"/>
          <w:color w:val="000000"/>
          <w:lang w:eastAsia="pl-PL"/>
        </w:rPr>
        <w:tab/>
        <w:t xml:space="preserve">Waloryzacja wynagrodzenia może nastąpić pod warunkiem, że zmiana cen związanych                                 z realizacją zamówienia ma rzeczywisty wpływ na koszt wykonania </w:t>
      </w:r>
      <w:r>
        <w:rPr>
          <w:rFonts w:cstheme="minorHAnsi"/>
          <w:color w:val="000000"/>
          <w:lang w:eastAsia="pl-PL"/>
        </w:rPr>
        <w:t>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13. </w:t>
      </w:r>
      <w:r>
        <w:rPr>
          <w:rFonts w:cstheme="minorHAnsi"/>
          <w:color w:val="000000"/>
          <w:lang w:eastAsia="pl-PL"/>
        </w:rPr>
        <w:tab/>
        <w:t>W sytuacji wystąpienia okoliczności uprawniających do zmiany wynagrodzenia, Strony nawzajem są względem siebie uprawnione do złożenia pisemnego wniosku o zmianę Umowy    w zakresie płatności dotyczących okresu, za który waloryzacja ma nastąpić.</w:t>
      </w:r>
      <w:r>
        <w:rPr>
          <w:rFonts w:cstheme="minorHAnsi"/>
          <w:color w:val="000000"/>
          <w:lang w:eastAsia="pl-PL"/>
        </w:rPr>
        <w:t xml:space="preserve">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Wniosek powinien zawierać wyczerpujące uzasadnienie faktyczne i wskazanie odpowiedniego wskaźnika GUS, będącego podstawa takiego żądania wraz z potwierdzeniem, że nastąpiła jego zmiana uzasadniająca żądanie.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>Ponadto wraz z wnioskiem należy podać dokładn</w:t>
      </w:r>
      <w:r>
        <w:rPr>
          <w:rFonts w:cstheme="minorHAnsi"/>
          <w:color w:val="000000"/>
          <w:lang w:eastAsia="pl-PL"/>
        </w:rPr>
        <w:t>e wyliczenie kwoty wynagrodzenia po zmianie Umowy, w szczególności należy wykazać związek pomiędzy wnioskowaną kwotą zmiany wynagrodzenia a wpływem zmiany kosztów realizacji Umowy na kalkulację wynagrodzenia. Ponadto w przypadku żądania podwyższenia wynagr</w:t>
      </w:r>
      <w:r>
        <w:rPr>
          <w:rFonts w:cstheme="minorHAnsi"/>
          <w:color w:val="000000"/>
          <w:lang w:eastAsia="pl-PL"/>
        </w:rPr>
        <w:t xml:space="preserve">odzenia należy również przedstawić dowody ich poniesienia w zwiększonej wysokości.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14. </w:t>
      </w:r>
      <w:r>
        <w:rPr>
          <w:rFonts w:cstheme="minorHAnsi"/>
          <w:color w:val="000000"/>
          <w:lang w:eastAsia="pl-PL"/>
        </w:rPr>
        <w:tab/>
        <w:t>Zamawiający nie przewiduje waloryzacji wynagrodzenia w przypadku, gdy w wyniku wszystkich waloryzacji, wartość łącznego wynagrodzenia dla Wykonawcy osiągnęła poziom 11</w:t>
      </w:r>
      <w:r>
        <w:rPr>
          <w:rFonts w:cstheme="minorHAnsi"/>
          <w:color w:val="000000"/>
          <w:lang w:eastAsia="pl-PL"/>
        </w:rPr>
        <w:t>5% względem pierwotnie przewidzianego wynagrodzenia umownego brutto, o którym mowa                      w § 8 ust. 1 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15. </w:t>
      </w:r>
      <w:r>
        <w:rPr>
          <w:rFonts w:eastAsia="Times New Roman" w:cstheme="minorHAnsi"/>
          <w:color w:val="000000"/>
        </w:rPr>
        <w:tab/>
        <w:t>Wykonawca, którego wynagrodzenie zostanie zmienione zgodnie z ust. 12 pkt 1)÷5) niniejszego paragrafu, zobowiązany jest do zmia</w:t>
      </w:r>
      <w:r>
        <w:rPr>
          <w:rFonts w:eastAsia="Times New Roman" w:cstheme="minorHAnsi"/>
          <w:color w:val="000000"/>
        </w:rPr>
        <w:t>ny wynagrodzenia przysługującego podwykonawcy, z którym zawarł umowę, w zakresie odpowiadającym zmianom cen materiałów lub kosztów, dotyczących zobowiązania podwykonawcy.</w:t>
      </w:r>
    </w:p>
    <w:p w:rsidR="007D4DED" w:rsidRDefault="007D4DED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>
        <w:rPr>
          <w:rFonts w:eastAsia="Times New Roman"/>
          <w:color w:val="000000"/>
        </w:rPr>
        <w:t xml:space="preserve">podstawowemu interesowi bezpieczeństwa państwa lub bezpieczeństwu publicznemu;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Pzp,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>Wykonawca w chwili zawarcia umowy podl</w:t>
      </w:r>
      <w:r>
        <w:rPr>
          <w:rFonts w:eastAsia="Times New Roman"/>
          <w:color w:val="000000"/>
        </w:rPr>
        <w:t xml:space="preserve">egał wykluczeniu na podstawie art. 108 ustawy Pzp,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>c)</w:t>
      </w:r>
      <w:r>
        <w:rPr>
          <w:rFonts w:eastAsia="Times New Roman"/>
          <w:color w:val="000000"/>
        </w:rPr>
        <w:tab/>
        <w:t>Trybunał Sprawiedliwości Unii Europejskiej stwierdził, w ramach procedury przewidzianej                             w art. 258 Traktatu o funkcjonowaniu Unii Europejskiej, że Rzeczpospolita Polska uchy</w:t>
      </w:r>
      <w:r>
        <w:rPr>
          <w:rFonts w:eastAsia="Times New Roman"/>
          <w:color w:val="000000"/>
        </w:rPr>
        <w:t xml:space="preserve">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>W przypa</w:t>
      </w:r>
      <w:r>
        <w:rPr>
          <w:rFonts w:eastAsia="Times New Roman"/>
          <w:color w:val="000000"/>
        </w:rPr>
        <w:t xml:space="preserve">dku odstąpienia z powodu dokonania zmiany umowy z naruszeniem art. 454 i 455 ustawy Pzp, Zamawiający odstępuje od umowy w części, której zmiana dotyczy.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>może żądać</w:t>
      </w:r>
      <w:r>
        <w:rPr>
          <w:rFonts w:eastAsia="Times New Roman" w:cstheme="minorHAnsi"/>
          <w:color w:val="000000"/>
        </w:rPr>
        <w:t xml:space="preserve"> wyłącznie wynagrodzenia należnego z tytułu wykonania części umowy. </w:t>
      </w:r>
    </w:p>
    <w:p w:rsidR="007D4DED" w:rsidRDefault="001B2B24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  </w:t>
      </w:r>
      <w:r>
        <w:rPr>
          <w:rFonts w:eastAsiaTheme="minorHAnsi" w:cstheme="minorHAnsi"/>
          <w:sz w:val="22"/>
          <w:szCs w:val="22"/>
        </w:rPr>
        <w:t xml:space="preserve">                                   gdy Wykonawca: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z Zamawiającym,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naruszy postanowienia umowy dotyczące poufności i konfliktu interesów 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>będzie podejmował innego rodzaju czynności rażącego i nienależytego wykonania                                             lub niewykonania umowy czyniące dalsze jej kontynuowanie be</w:t>
      </w:r>
      <w:r>
        <w:rPr>
          <w:rFonts w:cstheme="minorHAnsi"/>
          <w:color w:val="000000"/>
        </w:rPr>
        <w:t xml:space="preserve">zprzedmiotowym.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</w:t>
      </w:r>
      <w:r>
        <w:rPr>
          <w:rFonts w:eastAsia="Times New Roman"/>
          <w:color w:val="000000"/>
        </w:rPr>
        <w:t xml:space="preserve">ust. 4, Zamawiający obciąży Wykonawcę karą umowną, o której mowa w </w:t>
      </w:r>
      <w:r>
        <w:rPr>
          <w:color w:val="000000"/>
        </w:rPr>
        <w:t>§ 9 ust. 4 niniejszej umowy.</w:t>
      </w:r>
    </w:p>
    <w:p w:rsidR="007D4DED" w:rsidRDefault="007D4DED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7D4DED" w:rsidRDefault="001B2B24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Administratorem danych osobowych Wykonawcy oraz osób wskazanych przez Wykonawcę jako jego przedstawiciela, w rozumieniu Rozporządzenia Parlamentu Europejs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kiego i Rady (UE) 2016/679 z 27.04.2016 r. w sprawie ochrony osób fizycznych w związku                                              z przetwarzaniem danych osobowych i w sprawie swobodnego przepływu takich danych                     oraz uchylenia dyrektyw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D4DED" w:rsidRDefault="001B2B24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 inspektorem ochrony danych można </w:t>
      </w:r>
      <w:r>
        <w:rPr>
          <w:rFonts w:asciiTheme="minorHAnsi" w:hAnsiTheme="minorHAnsi" w:cstheme="minorHAnsi"/>
          <w:color w:val="000000"/>
          <w:sz w:val="22"/>
          <w:szCs w:val="22"/>
        </w:rPr>
        <w:t>się kontaktować we wszystkich sprawach dotyczących przetwarzania danych osobowych oraz korzystania z praw związanych z przetwarzaniem danych.</w:t>
      </w:r>
    </w:p>
    <w:p w:rsidR="007D4DED" w:rsidRDefault="001B2B24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</w:t>
      </w:r>
      <w:r>
        <w:rPr>
          <w:rFonts w:asciiTheme="minorHAnsi" w:hAnsiTheme="minorHAnsi" w:cstheme="minorHAnsi"/>
          <w:color w:val="000000"/>
          <w:sz w:val="22"/>
          <w:szCs w:val="22"/>
        </w:rPr>
        <w:t>porządzenia, w celu wypełnienia obowiązku prawnego ciążącego                             na administratorze na podstawie art. 6 ust. 1 lit. c Rozporządzenia - obowiązki wynikające                         z obowiązujących przepisów prawa w tym: prawa podatk</w:t>
      </w:r>
      <w:r>
        <w:rPr>
          <w:rFonts w:asciiTheme="minorHAnsi" w:hAnsiTheme="minorHAnsi" w:cstheme="minorHAnsi"/>
          <w:color w:val="000000"/>
          <w:sz w:val="22"/>
          <w:szCs w:val="22"/>
        </w:rPr>
        <w:t>owego, prawa ubezpieczeń społecznych, prawa zamówień publicznych oraz w celu wykonania zadań realizowanych                            w interesie publicznym na podstawie art. 6 ust. 1 lit. e Rozporządzenia w związku z art. 7 ust. 1 Ustawy o samorządzie gmi</w:t>
      </w:r>
      <w:r>
        <w:rPr>
          <w:rFonts w:asciiTheme="minorHAnsi" w:hAnsiTheme="minorHAnsi" w:cstheme="minorHAnsi"/>
          <w:color w:val="000000"/>
          <w:sz w:val="22"/>
          <w:szCs w:val="22"/>
        </w:rPr>
        <w:t>nnym.</w:t>
      </w:r>
    </w:p>
    <w:p w:rsidR="007D4DED" w:rsidRDefault="001B2B24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7D4DED" w:rsidRDefault="001B2B24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Dane osobowe będą przechowywane przez okresy zgodne z kategoriami archiwalnymi,                               o których mowa w załączniku Nr 2 do rozporządzenia </w:t>
      </w:r>
      <w:r>
        <w:rPr>
          <w:rFonts w:asciiTheme="minorHAnsi" w:hAnsiTheme="minorHAnsi" w:cstheme="minorHAnsi"/>
          <w:color w:val="000000"/>
          <w:sz w:val="22"/>
          <w:szCs w:val="22"/>
        </w:rPr>
        <w:t>Prezesa Rady Ministrów z dnia 18 stycznia 2011 r. w sprawie instrukcji kancelaryjnej, jednolitych rzeczowych wykazów akt oraz instrukcji    w sprawie organizacji i zakresu działania archiwów zakładowych tj. 10 lat.</w:t>
      </w:r>
    </w:p>
    <w:p w:rsidR="007D4DED" w:rsidRDefault="001B2B24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mogą zostać udostępniane pod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miotom i osobom upoważnionym na podstawie przepisów prawa, operatorowi pocztowemu lub kurierowi, w celu przekazywania korespondencji papierowej.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</w:t>
      </w:r>
      <w:r>
        <w:rPr>
          <w:rFonts w:asciiTheme="minorHAnsi" w:hAnsiTheme="minorHAnsi" w:cstheme="minorHAnsi"/>
          <w:color w:val="000000"/>
          <w:sz w:val="22"/>
          <w:szCs w:val="22"/>
        </w:rPr>
        <w:t>wiadczenie usług serwisowych dla systemów informatycznych wykorzystywanych przy ich przetwarzaniu.</w:t>
      </w:r>
    </w:p>
    <w:p w:rsidR="007D4DED" w:rsidRDefault="001B2B24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</w:t>
      </w:r>
      <w:r>
        <w:rPr>
          <w:rFonts w:asciiTheme="minorHAnsi" w:hAnsiTheme="minorHAnsi" w:cstheme="minorHAnsi"/>
          <w:color w:val="000000"/>
          <w:sz w:val="22"/>
          <w:szCs w:val="22"/>
        </w:rPr>
        <w:t>obowych, ich sprostowania, usunięcia lub ograniczenia przetwarzania, a także prawo do przenoszenia danych i prawo wniesienia sprzeciwu wobec przetwarzania.</w:t>
      </w:r>
    </w:p>
    <w:p w:rsidR="007D4DED" w:rsidRDefault="001B2B24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również prawo do wniesienia skargi do organu nadzorczego                                   tj. do Prezesa Urzędu Ochrony Danych Osobowych.</w:t>
      </w:r>
    </w:p>
    <w:p w:rsidR="007D4DED" w:rsidRDefault="001B2B24">
      <w:pPr>
        <w:pStyle w:val="Textbody"/>
        <w:widowControl/>
        <w:numPr>
          <w:ilvl w:val="0"/>
          <w:numId w:val="32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</w:t>
      </w:r>
      <w:r>
        <w:rPr>
          <w:rFonts w:asciiTheme="minorHAnsi" w:hAnsiTheme="minorHAnsi" w:cstheme="minorHAnsi"/>
          <w:color w:val="000000"/>
          <w:sz w:val="22"/>
          <w:szCs w:val="22"/>
        </w:rPr>
        <w:t>warcia i realizacji Umowy.</w:t>
      </w:r>
    </w:p>
    <w:p w:rsidR="007D4DED" w:rsidRDefault="001B2B24">
      <w:pPr>
        <w:pStyle w:val="Textbody"/>
        <w:widowControl/>
        <w:numPr>
          <w:ilvl w:val="0"/>
          <w:numId w:val="3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 sprawach nieuregulowanych umową stosuje się przepisy Kodeksu cywilnego, o ile przepisy </w:t>
      </w:r>
      <w:r>
        <w:rPr>
          <w:rFonts w:eastAsia="RPJOAF+TimesNewRoman"/>
          <w:color w:val="000000"/>
        </w:rPr>
        <w:t>ustawy Prawo zamówień publicznych nie stanowią inaczej.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</w:t>
      </w:r>
      <w:r>
        <w:rPr>
          <w:rFonts w:eastAsia="RPJOAF+TimesNewRoman"/>
          <w:color w:val="000000"/>
        </w:rPr>
        <w:t>ącego.</w:t>
      </w:r>
    </w:p>
    <w:p w:rsidR="007D4DED" w:rsidRDefault="007D4DED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oferta </w:t>
      </w:r>
      <w:r>
        <w:rPr>
          <w:rFonts w:cstheme="minorHAnsi"/>
          <w:color w:val="000000"/>
        </w:rPr>
        <w:t>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4D5038" w:rsidRDefault="004D5038">
      <w:pPr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4D5038">
        <w:rPr>
          <w:rFonts w:cstheme="minorHAnsi"/>
          <w:color w:val="000000"/>
        </w:rPr>
        <w:t>1</w:t>
      </w:r>
      <w:r w:rsidR="001B2B24" w:rsidRPr="004D5038">
        <w:rPr>
          <w:rFonts w:cstheme="minorHAnsi"/>
          <w:color w:val="000000"/>
        </w:rPr>
        <w:t>)</w:t>
      </w:r>
      <w:r w:rsidR="001B2B24" w:rsidRPr="004D5038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SWZ</w:t>
      </w:r>
    </w:p>
    <w:p w:rsidR="007D4DED" w:rsidRPr="004D5038" w:rsidRDefault="004D5038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bookmarkStart w:id="1" w:name="_GoBack"/>
      <w:bookmarkEnd w:id="1"/>
      <w:r w:rsidR="001B2B24" w:rsidRPr="004D5038">
        <w:rPr>
          <w:color w:val="000000"/>
        </w:rPr>
        <w:t>umowa powierzania Wykonawcy przetwarzania d</w:t>
      </w:r>
      <w:r w:rsidR="001B2B24" w:rsidRPr="004D5038">
        <w:rPr>
          <w:color w:val="000000"/>
        </w:rPr>
        <w:t>anych osobowych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7D4DED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Zamawiający 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7D4DED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7D4DED" w:rsidRDefault="007D4DED">
      <w:pPr>
        <w:spacing w:after="0" w:line="240" w:lineRule="auto"/>
        <w:jc w:val="both"/>
        <w:rPr>
          <w:color w:val="000000"/>
        </w:rPr>
      </w:pPr>
    </w:p>
    <w:sectPr w:rsidR="007D4DED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24" w:rsidRDefault="001B2B24">
      <w:pPr>
        <w:spacing w:after="0" w:line="240" w:lineRule="auto"/>
      </w:pPr>
      <w:r>
        <w:separator/>
      </w:r>
    </w:p>
  </w:endnote>
  <w:endnote w:type="continuationSeparator" w:id="0">
    <w:p w:rsidR="001B2B24" w:rsidRDefault="001B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38405"/>
      <w:docPartObj>
        <w:docPartGallery w:val="Page Numbers (Bottom of Page)"/>
        <w:docPartUnique/>
      </w:docPartObj>
    </w:sdtPr>
    <w:sdtEndPr/>
    <w:sdtContent>
      <w:p w:rsidR="007D4DED" w:rsidRDefault="001B2B2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D5038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D4DED" w:rsidRDefault="001B2B2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24" w:rsidRDefault="001B2B24">
      <w:pPr>
        <w:spacing w:after="0" w:line="240" w:lineRule="auto"/>
      </w:pPr>
      <w:r>
        <w:separator/>
      </w:r>
    </w:p>
  </w:footnote>
  <w:footnote w:type="continuationSeparator" w:id="0">
    <w:p w:rsidR="001B2B24" w:rsidRDefault="001B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D" w:rsidRDefault="001B2B24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DED" w:rsidRDefault="007D4DED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2DC4"/>
    <w:multiLevelType w:val="multilevel"/>
    <w:tmpl w:val="02BE8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82272B"/>
    <w:multiLevelType w:val="multilevel"/>
    <w:tmpl w:val="C56C6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CBD141B"/>
    <w:multiLevelType w:val="multilevel"/>
    <w:tmpl w:val="0A00DE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42173E"/>
    <w:multiLevelType w:val="multilevel"/>
    <w:tmpl w:val="CF88482E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38833F47"/>
    <w:multiLevelType w:val="multilevel"/>
    <w:tmpl w:val="B582E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BD75948"/>
    <w:multiLevelType w:val="multilevel"/>
    <w:tmpl w:val="B63227D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6" w15:restartNumberingAfterBreak="0">
    <w:nsid w:val="3E2A1111"/>
    <w:multiLevelType w:val="multilevel"/>
    <w:tmpl w:val="E65275D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CD44C2"/>
    <w:multiLevelType w:val="multilevel"/>
    <w:tmpl w:val="EDE2B9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0712FC"/>
    <w:multiLevelType w:val="multilevel"/>
    <w:tmpl w:val="EEC2082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9700B6A"/>
    <w:multiLevelType w:val="multilevel"/>
    <w:tmpl w:val="28303DA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ourier New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7502CF"/>
    <w:multiLevelType w:val="multilevel"/>
    <w:tmpl w:val="E0BE7E4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1" w15:restartNumberingAfterBreak="0">
    <w:nsid w:val="4F914421"/>
    <w:multiLevelType w:val="multilevel"/>
    <w:tmpl w:val="B2502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2D19A9"/>
    <w:multiLevelType w:val="multilevel"/>
    <w:tmpl w:val="4AC620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55BB1EDA"/>
    <w:multiLevelType w:val="multilevel"/>
    <w:tmpl w:val="84C61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4A6D0E"/>
    <w:multiLevelType w:val="multilevel"/>
    <w:tmpl w:val="E178500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61BC446C"/>
    <w:multiLevelType w:val="multilevel"/>
    <w:tmpl w:val="5C246DB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66E81154"/>
    <w:multiLevelType w:val="multilevel"/>
    <w:tmpl w:val="D8828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D10449"/>
    <w:multiLevelType w:val="multilevel"/>
    <w:tmpl w:val="3956049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704F61D5"/>
    <w:multiLevelType w:val="multilevel"/>
    <w:tmpl w:val="042A2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2630573"/>
    <w:multiLevelType w:val="multilevel"/>
    <w:tmpl w:val="711CD5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0" w15:restartNumberingAfterBreak="0">
    <w:nsid w:val="756F048B"/>
    <w:multiLevelType w:val="multilevel"/>
    <w:tmpl w:val="D1066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76BC4C48"/>
    <w:multiLevelType w:val="multilevel"/>
    <w:tmpl w:val="60A2C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9FA431B"/>
    <w:multiLevelType w:val="multilevel"/>
    <w:tmpl w:val="6FA46BE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9"/>
  </w:num>
  <w:num w:numId="21">
    <w:abstractNumId w:val="14"/>
  </w:num>
  <w:num w:numId="22">
    <w:abstractNumId w:val="12"/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5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D"/>
    <w:rsid w:val="001B2B24"/>
    <w:rsid w:val="004D5038"/>
    <w:rsid w:val="007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C9F5-68AB-4152-A8BE-29F5CCB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F6E8-E6D6-4C95-8D6A-4A664E47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4719</Words>
  <Characters>28316</Characters>
  <Application>Microsoft Office Word</Application>
  <DocSecurity>0</DocSecurity>
  <Lines>235</Lines>
  <Paragraphs>65</Paragraphs>
  <ScaleCrop>false</ScaleCrop>
  <Company>Microsoft</Company>
  <LinksUpToDate>false</LinksUpToDate>
  <CharactersWithSpaces>32970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6</cp:revision>
  <cp:lastPrinted>2019-11-28T07:38:00Z</cp:lastPrinted>
  <dcterms:created xsi:type="dcterms:W3CDTF">2021-05-06T09:04:00Z</dcterms:created>
  <dcterms:modified xsi:type="dcterms:W3CDTF">2021-05-19T06:34:00Z</dcterms:modified>
  <dc:language>pl-PL</dc:language>
</cp:coreProperties>
</file>